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3F" w:rsidRPr="005E70AA" w:rsidRDefault="00F10A3F" w:rsidP="00F10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0AA">
        <w:rPr>
          <w:rFonts w:ascii="Times New Roman" w:hAnsi="Times New Roman" w:cs="Times New Roman"/>
          <w:b/>
          <w:sz w:val="28"/>
          <w:szCs w:val="28"/>
        </w:rPr>
        <w:t>ИР</w:t>
      </w:r>
      <w:r w:rsidRPr="005E70AA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5E70AA">
        <w:rPr>
          <w:rFonts w:ascii="Times New Roman" w:hAnsi="Times New Roman" w:cs="Times New Roman"/>
          <w:b/>
          <w:sz w:val="28"/>
          <w:szCs w:val="28"/>
        </w:rPr>
        <w:t>ИЙ КАМСИТИШНИНГ БАРЧА ШАКЛЛАРИНИ ТУГАТИШ Т</w:t>
      </w:r>
      <w:r w:rsidRPr="005E70AA">
        <w:rPr>
          <w:rFonts w:ascii="Times New Roman" w:hAnsi="Times New Roman" w:cs="Times New Roman"/>
          <w:b/>
          <w:sz w:val="28"/>
          <w:szCs w:val="28"/>
          <w:lang w:val="uz-Cyrl-UZ"/>
        </w:rPr>
        <w:t>ЎҒ</w:t>
      </w:r>
      <w:r w:rsidRPr="005E70AA">
        <w:rPr>
          <w:rFonts w:ascii="Times New Roman" w:hAnsi="Times New Roman" w:cs="Times New Roman"/>
          <w:b/>
          <w:sz w:val="28"/>
          <w:szCs w:val="28"/>
        </w:rPr>
        <w:t>РИСИДА ХАЛ</w:t>
      </w:r>
      <w:r w:rsidRPr="005E70AA">
        <w:rPr>
          <w:rFonts w:ascii="Times New Roman" w:hAnsi="Times New Roman" w:cs="Times New Roman"/>
          <w:b/>
          <w:sz w:val="28"/>
          <w:szCs w:val="28"/>
          <w:lang w:val="uz-Cyrl-UZ"/>
        </w:rPr>
        <w:t>Қ</w:t>
      </w:r>
      <w:r w:rsidRPr="005E70AA">
        <w:rPr>
          <w:rFonts w:ascii="Times New Roman" w:hAnsi="Times New Roman" w:cs="Times New Roman"/>
          <w:b/>
          <w:sz w:val="28"/>
          <w:szCs w:val="28"/>
        </w:rPr>
        <w:t>АРО КОНВЕНЦИЯ</w:t>
      </w:r>
    </w:p>
    <w:p w:rsidR="00F10A3F" w:rsidRPr="005E70AA" w:rsidRDefault="00F10A3F" w:rsidP="00F10A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A3F" w:rsidRDefault="00F10A3F" w:rsidP="00F10A3F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sz w:val="28"/>
          <w:szCs w:val="28"/>
          <w:lang w:val="uz-Cyrl-UZ"/>
        </w:rPr>
      </w:pPr>
      <w:r w:rsidRPr="005E70AA">
        <w:rPr>
          <w:b/>
          <w:i/>
          <w:iCs/>
          <w:sz w:val="28"/>
          <w:szCs w:val="28"/>
          <w:shd w:val="clear" w:color="auto" w:fill="FFFFFF"/>
          <w:lang w:val="uz-Cyrl-UZ"/>
        </w:rPr>
        <w:t xml:space="preserve">Бирлашган Миллатлар Ташкилоти Бош Ассамблеясининг </w:t>
      </w:r>
      <w:r w:rsidRPr="005E70AA">
        <w:rPr>
          <w:b/>
          <w:i/>
          <w:sz w:val="28"/>
          <w:szCs w:val="28"/>
        </w:rPr>
        <w:t>196</w:t>
      </w:r>
      <w:r>
        <w:rPr>
          <w:b/>
          <w:i/>
          <w:sz w:val="28"/>
          <w:szCs w:val="28"/>
        </w:rPr>
        <w:t>5</w:t>
      </w:r>
      <w:r w:rsidRPr="005E70AA">
        <w:rPr>
          <w:b/>
          <w:i/>
          <w:sz w:val="28"/>
          <w:szCs w:val="28"/>
        </w:rPr>
        <w:t xml:space="preserve"> </w:t>
      </w:r>
      <w:proofErr w:type="spellStart"/>
      <w:r w:rsidRPr="005E70AA">
        <w:rPr>
          <w:b/>
          <w:i/>
          <w:sz w:val="28"/>
          <w:szCs w:val="28"/>
        </w:rPr>
        <w:t>йил</w:t>
      </w:r>
      <w:proofErr w:type="spellEnd"/>
      <w:r w:rsidRPr="005E70A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21 </w:t>
      </w:r>
      <w:r>
        <w:rPr>
          <w:b/>
          <w:i/>
          <w:sz w:val="28"/>
          <w:szCs w:val="28"/>
          <w:lang w:val="uz-Cyrl-UZ"/>
        </w:rPr>
        <w:t>декабрдаги</w:t>
      </w:r>
      <w:r w:rsidRPr="005E70AA">
        <w:rPr>
          <w:b/>
          <w:i/>
          <w:sz w:val="28"/>
          <w:szCs w:val="28"/>
          <w:lang w:val="uz-Cyrl-UZ"/>
        </w:rPr>
        <w:t xml:space="preserve"> </w:t>
      </w:r>
      <w:hyperlink r:id="rId4" w:history="1">
        <w:r w:rsidRPr="005E70AA">
          <w:rPr>
            <w:rStyle w:val="a4"/>
            <w:b/>
            <w:i/>
            <w:iCs/>
            <w:color w:val="333333"/>
            <w:sz w:val="28"/>
            <w:szCs w:val="28"/>
            <w:shd w:val="clear" w:color="auto" w:fill="FFFFFF"/>
          </w:rPr>
          <w:t>2106 (XX)</w:t>
        </w:r>
      </w:hyperlink>
      <w:r w:rsidRPr="005E70AA">
        <w:rPr>
          <w:b/>
          <w:i/>
          <w:sz w:val="28"/>
          <w:szCs w:val="28"/>
          <w:lang w:val="uz-Cyrl-UZ"/>
        </w:rPr>
        <w:t xml:space="preserve"> резолюцияси билан қабул қилинган</w:t>
      </w:r>
    </w:p>
    <w:p w:rsidR="008A4D17" w:rsidRPr="00F54F60" w:rsidRDefault="008A4D17" w:rsidP="00F10A3F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FF0000"/>
          <w:sz w:val="28"/>
          <w:szCs w:val="28"/>
        </w:rPr>
      </w:pPr>
    </w:p>
    <w:p w:rsidR="00F10A3F" w:rsidRPr="008A4D17" w:rsidRDefault="008A4D17" w:rsidP="008A4D17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iCs/>
          <w:sz w:val="28"/>
          <w:szCs w:val="28"/>
          <w:lang w:val="uz-Cyrl-UZ"/>
        </w:rPr>
      </w:pPr>
      <w:r w:rsidRPr="008A4D17">
        <w:rPr>
          <w:b/>
          <w:i/>
          <w:iCs/>
          <w:sz w:val="28"/>
          <w:szCs w:val="28"/>
          <w:lang w:val="uz-Cyrl-UZ"/>
        </w:rPr>
        <w:t>5-модда</w:t>
      </w:r>
    </w:p>
    <w:p w:rsidR="00F10A3F" w:rsidRPr="005E70AA" w:rsidRDefault="00F10A3F" w:rsidP="00F1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AA">
        <w:rPr>
          <w:rFonts w:ascii="Times New Roman" w:hAnsi="Times New Roman" w:cs="Times New Roman"/>
          <w:sz w:val="28"/>
          <w:szCs w:val="28"/>
        </w:rPr>
        <w:t xml:space="preserve">Ушбу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Конвенциянинг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2-моддасида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баён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этилган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асосий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мажбуриятларга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мувофиқ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иштирокчи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ирқий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камситишни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унинг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барча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шаклларида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тақиқлаш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йўқотишга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ҳамда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одамнинг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ирқи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тана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ранги,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ёки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этник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насабидан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қатъи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айниқса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қуйидаги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ҳуқуқларни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амалга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оширишга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нисбатан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қонун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олдида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ҳуқуқлигини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таъминлаш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мажбуриятини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оладилар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>:</w:t>
      </w:r>
    </w:p>
    <w:p w:rsidR="00F10A3F" w:rsidRPr="00B1403B" w:rsidRDefault="00F10A3F" w:rsidP="00F10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rFonts w:eastAsiaTheme="majorEastAsia"/>
          <w:i w:val="0"/>
          <w:sz w:val="28"/>
          <w:szCs w:val="28"/>
        </w:rPr>
      </w:pPr>
      <w:r w:rsidRPr="00B1403B">
        <w:rPr>
          <w:rStyle w:val="a5"/>
          <w:rFonts w:eastAsiaTheme="majorEastAsia"/>
          <w:sz w:val="28"/>
          <w:szCs w:val="28"/>
        </w:rPr>
        <w:t>(…)</w:t>
      </w:r>
    </w:p>
    <w:p w:rsidR="00F10A3F" w:rsidRPr="005E70AA" w:rsidRDefault="00F10A3F" w:rsidP="00F1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0AA">
        <w:rPr>
          <w:rFonts w:ascii="Times New Roman" w:hAnsi="Times New Roman" w:cs="Times New Roman"/>
          <w:sz w:val="28"/>
          <w:szCs w:val="28"/>
        </w:rPr>
        <w:t xml:space="preserve">с)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сиёсий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шу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жумладан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тенг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сайлов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ҳуқуқида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сайловда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қатнашиш-овоз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бериш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ўз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номзодини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кўрсатиш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мамлакат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бошқарувида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қатнашиш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даражадаги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ишларига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раҳбарликда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бўлганидек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худди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шунингдек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хизматига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теппа-тенг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кириш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>;</w:t>
      </w:r>
    </w:p>
    <w:p w:rsidR="00F10A3F" w:rsidRDefault="00F10A3F" w:rsidP="00F10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5E70AA">
        <w:rPr>
          <w:sz w:val="28"/>
          <w:szCs w:val="28"/>
        </w:rPr>
        <w:t xml:space="preserve">d) </w:t>
      </w:r>
      <w:proofErr w:type="spellStart"/>
      <w:r w:rsidRPr="005E70AA">
        <w:rPr>
          <w:sz w:val="28"/>
          <w:szCs w:val="28"/>
        </w:rPr>
        <w:t>бошқа</w:t>
      </w:r>
      <w:proofErr w:type="spellEnd"/>
      <w:r w:rsidRPr="005E70AA">
        <w:rPr>
          <w:sz w:val="28"/>
          <w:szCs w:val="28"/>
        </w:rPr>
        <w:t xml:space="preserve"> </w:t>
      </w:r>
      <w:proofErr w:type="spellStart"/>
      <w:r w:rsidRPr="005E70AA">
        <w:rPr>
          <w:sz w:val="28"/>
          <w:szCs w:val="28"/>
        </w:rPr>
        <w:t>фуқаролик</w:t>
      </w:r>
      <w:proofErr w:type="spellEnd"/>
      <w:r w:rsidRPr="005E70AA">
        <w:rPr>
          <w:sz w:val="28"/>
          <w:szCs w:val="28"/>
        </w:rPr>
        <w:t xml:space="preserve"> </w:t>
      </w:r>
      <w:proofErr w:type="spellStart"/>
      <w:r w:rsidRPr="005E70AA">
        <w:rPr>
          <w:sz w:val="28"/>
          <w:szCs w:val="28"/>
        </w:rPr>
        <w:t>ҳуқуқлари</w:t>
      </w:r>
      <w:proofErr w:type="spellEnd"/>
      <w:r w:rsidRPr="005E70AA">
        <w:rPr>
          <w:sz w:val="28"/>
          <w:szCs w:val="28"/>
        </w:rPr>
        <w:t xml:space="preserve">, </w:t>
      </w:r>
      <w:proofErr w:type="spellStart"/>
      <w:r w:rsidRPr="005E70AA">
        <w:rPr>
          <w:sz w:val="28"/>
          <w:szCs w:val="28"/>
        </w:rPr>
        <w:t>жумладан</w:t>
      </w:r>
      <w:proofErr w:type="spellEnd"/>
      <w:r w:rsidRPr="005E70AA">
        <w:rPr>
          <w:sz w:val="28"/>
          <w:szCs w:val="28"/>
        </w:rPr>
        <w:t>:</w:t>
      </w:r>
      <w:r w:rsidRPr="00F54F60">
        <w:rPr>
          <w:color w:val="FF0000"/>
          <w:sz w:val="28"/>
          <w:szCs w:val="28"/>
        </w:rPr>
        <w:t xml:space="preserve"> </w:t>
      </w:r>
    </w:p>
    <w:p w:rsidR="00F10A3F" w:rsidRPr="00B1403B" w:rsidRDefault="00F10A3F" w:rsidP="00F10A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403B">
        <w:rPr>
          <w:sz w:val="28"/>
          <w:szCs w:val="28"/>
        </w:rPr>
        <w:t>(…)</w:t>
      </w:r>
    </w:p>
    <w:p w:rsidR="00F10A3F" w:rsidRDefault="00F10A3F" w:rsidP="00F10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proofErr w:type="spellStart"/>
      <w:r w:rsidRPr="005E70AA">
        <w:rPr>
          <w:rFonts w:ascii="Times New Roman" w:hAnsi="Times New Roman" w:cs="Times New Roman"/>
          <w:sz w:val="28"/>
          <w:szCs w:val="28"/>
        </w:rPr>
        <w:t>iх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тинч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йиғилишлар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уюшмалар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эркинлиги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0AA">
        <w:rPr>
          <w:rFonts w:ascii="Times New Roman" w:hAnsi="Times New Roman" w:cs="Times New Roman"/>
          <w:sz w:val="28"/>
          <w:szCs w:val="28"/>
        </w:rPr>
        <w:t>ҳуқуқи</w:t>
      </w:r>
      <w:proofErr w:type="spellEnd"/>
      <w:r w:rsidRPr="005E70AA">
        <w:rPr>
          <w:rFonts w:ascii="Times New Roman" w:hAnsi="Times New Roman" w:cs="Times New Roman"/>
          <w:sz w:val="28"/>
          <w:szCs w:val="28"/>
        </w:rPr>
        <w:t>;</w:t>
      </w:r>
      <w:r w:rsidRPr="00F54F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10A3F" w:rsidRPr="00F64E7D" w:rsidRDefault="00F10A3F" w:rsidP="00F10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E7D">
        <w:rPr>
          <w:rFonts w:ascii="Times New Roman" w:hAnsi="Times New Roman" w:cs="Times New Roman"/>
          <w:sz w:val="28"/>
          <w:szCs w:val="28"/>
        </w:rPr>
        <w:t>(…)</w:t>
      </w:r>
    </w:p>
    <w:p w:rsidR="00BC7027" w:rsidRDefault="00BC7027"/>
    <w:sectPr w:rsidR="00BC7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94"/>
    <w:rsid w:val="00632394"/>
    <w:rsid w:val="008A4D17"/>
    <w:rsid w:val="00BC7027"/>
    <w:rsid w:val="00F1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C811"/>
  <w15:chartTrackingRefBased/>
  <w15:docId w15:val="{FF9617C3-2B4C-4A58-B1C7-075FA06F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">
    <w:name w:val="info"/>
    <w:basedOn w:val="a"/>
    <w:rsid w:val="00F1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0A3F"/>
    <w:rPr>
      <w:color w:val="0000FF"/>
      <w:u w:val="single"/>
    </w:rPr>
  </w:style>
  <w:style w:type="character" w:styleId="a5">
    <w:name w:val="Emphasis"/>
    <w:basedOn w:val="a0"/>
    <w:uiPriority w:val="20"/>
    <w:qFormat/>
    <w:rsid w:val="00F10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106(XX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Хамраев</dc:creator>
  <cp:keywords/>
  <dc:description/>
  <cp:lastModifiedBy>Пользователь</cp:lastModifiedBy>
  <cp:revision>3</cp:revision>
  <dcterms:created xsi:type="dcterms:W3CDTF">2019-10-14T13:35:00Z</dcterms:created>
  <dcterms:modified xsi:type="dcterms:W3CDTF">2019-10-15T12:35:00Z</dcterms:modified>
</cp:coreProperties>
</file>