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13" w:rsidRPr="00CF2EA6" w:rsidRDefault="009D1813" w:rsidP="009D1813">
      <w:pPr>
        <w:spacing w:after="8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F2EA6">
        <w:rPr>
          <w:rFonts w:ascii="Times New Roman" w:hAnsi="Times New Roman" w:cs="Times New Roman"/>
          <w:sz w:val="24"/>
          <w:szCs w:val="24"/>
          <w:lang w:val="uz-Cyrl-UZ"/>
        </w:rPr>
        <w:t xml:space="preserve">Сайлов ёки референдум участкасини аниқлаш ва ўзгартириш бўйича интерфаол хизмат кўрсатиш тартиби тўғрисидаги низомга </w:t>
      </w:r>
      <w:r>
        <w:rPr>
          <w:rFonts w:ascii="Times New Roman" w:hAnsi="Times New Roman" w:cs="Times New Roman"/>
          <w:sz w:val="24"/>
          <w:szCs w:val="24"/>
          <w:lang w:val="uz-Cyrl-UZ"/>
        </w:rPr>
        <w:br/>
        <w:t>2</w:t>
      </w:r>
      <w:r w:rsidRPr="00CF2EA6">
        <w:rPr>
          <w:rFonts w:ascii="Times New Roman" w:hAnsi="Times New Roman" w:cs="Times New Roman"/>
          <w:sz w:val="24"/>
          <w:szCs w:val="24"/>
          <w:lang w:val="uz-Cyrl-UZ"/>
        </w:rPr>
        <w:t>-ИЛОВА</w:t>
      </w:r>
    </w:p>
    <w:p w:rsidR="009D1813" w:rsidRPr="009D1813" w:rsidRDefault="009D1813" w:rsidP="009D1813">
      <w:pPr>
        <w:spacing w:after="0"/>
        <w:jc w:val="both"/>
        <w:rPr>
          <w:rFonts w:ascii="Times New Roman" w:hAnsi="Times New Roman" w:cs="Times New Roman"/>
          <w:sz w:val="20"/>
          <w:szCs w:val="28"/>
          <w:lang w:val="uz-Cyrl-UZ"/>
        </w:rPr>
      </w:pPr>
    </w:p>
    <w:p w:rsidR="009D1813" w:rsidRPr="00FF4F1E" w:rsidRDefault="009D1813" w:rsidP="009D1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F4F1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Ягона интерактив давлат хизматлари портали орқали сайлов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FF4F1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ёки референдум участкасини аниқлаш ва ўзгартириш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FF4F1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бўйича интерфаол хизмат кўрсатиш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FF4F1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:rsidR="009D1813" w:rsidRPr="00311649" w:rsidRDefault="009D1813" w:rsidP="009D1813">
      <w:pPr>
        <w:spacing w:after="80"/>
        <w:ind w:firstLine="709"/>
        <w:jc w:val="both"/>
        <w:rPr>
          <w:rFonts w:ascii="Times New Roman" w:hAnsi="Times New Roman" w:cs="Times New Roman"/>
          <w:sz w:val="20"/>
          <w:szCs w:val="28"/>
          <w:lang w:val="uz-Cyrl-UZ"/>
        </w:rPr>
      </w:pPr>
    </w:p>
    <w:tbl>
      <w:tblPr>
        <w:tblW w:w="570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3"/>
        <w:gridCol w:w="545"/>
        <w:gridCol w:w="287"/>
        <w:gridCol w:w="405"/>
        <w:gridCol w:w="356"/>
        <w:gridCol w:w="359"/>
        <w:gridCol w:w="1003"/>
        <w:gridCol w:w="30"/>
        <w:gridCol w:w="260"/>
        <w:gridCol w:w="30"/>
        <w:gridCol w:w="230"/>
        <w:gridCol w:w="85"/>
        <w:gridCol w:w="271"/>
        <w:gridCol w:w="90"/>
        <w:gridCol w:w="269"/>
        <w:gridCol w:w="92"/>
        <w:gridCol w:w="269"/>
        <w:gridCol w:w="94"/>
        <w:gridCol w:w="269"/>
        <w:gridCol w:w="94"/>
        <w:gridCol w:w="269"/>
        <w:gridCol w:w="100"/>
        <w:gridCol w:w="273"/>
        <w:gridCol w:w="96"/>
        <w:gridCol w:w="275"/>
        <w:gridCol w:w="87"/>
        <w:gridCol w:w="277"/>
        <w:gridCol w:w="85"/>
        <w:gridCol w:w="282"/>
        <w:gridCol w:w="546"/>
        <w:gridCol w:w="9"/>
        <w:gridCol w:w="271"/>
        <w:gridCol w:w="13"/>
        <w:gridCol w:w="19"/>
        <w:gridCol w:w="256"/>
        <w:gridCol w:w="115"/>
        <w:gridCol w:w="258"/>
        <w:gridCol w:w="117"/>
        <w:gridCol w:w="260"/>
        <w:gridCol w:w="115"/>
        <w:gridCol w:w="262"/>
        <w:gridCol w:w="570"/>
        <w:gridCol w:w="107"/>
        <w:gridCol w:w="34"/>
        <w:gridCol w:w="184"/>
        <w:gridCol w:w="36"/>
        <w:gridCol w:w="23"/>
      </w:tblGrid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Тадбирлар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Бажариш муддатлари</w:t>
            </w: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1"/>
          <w:wAfter w:w="12" w:type="pct"/>
          <w:trHeight w:val="206"/>
          <w:jc w:val="center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0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606" w:type="pct"/>
            <w:gridSpan w:val="3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08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9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5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4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1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2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387" w:type="pct"/>
            <w:gridSpan w:val="3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35" w:type="pct"/>
            <w:gridSpan w:val="3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5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7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7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419" w:type="pct"/>
            <w:gridSpan w:val="4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1-босқич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lang w:val="uz-Cyrl-UZ"/>
              </w:rPr>
              <w:t>Сайловчи ёки овоз берувчи фуқаро (кейинги ўринларда – фуқаро)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lang w:val="uz-Cyrl-UZ"/>
              </w:rPr>
              <w:t xml:space="preserve">Интерфаол хизматдан фойдаланиш </w:t>
            </w:r>
            <w:r w:rsidRPr="002A58EC">
              <w:rPr>
                <w:rFonts w:ascii="Times New Roman" w:hAnsi="Times New Roman" w:cs="Times New Roman"/>
                <w:bCs/>
                <w:spacing w:val="-4"/>
                <w:lang w:val="uz-Cyrl-UZ"/>
              </w:rPr>
              <w:t>учун Ягона интерактив давлат хизматлари</w:t>
            </w:r>
            <w:r w:rsidRPr="00FF4F1E">
              <w:rPr>
                <w:rFonts w:ascii="Times New Roman" w:hAnsi="Times New Roman" w:cs="Times New Roman"/>
                <w:bCs/>
                <w:lang w:val="uz-Cyrl-UZ"/>
              </w:rPr>
              <w:t xml:space="preserve"> </w:t>
            </w:r>
            <w:r w:rsidRPr="002A58EC">
              <w:rPr>
                <w:rFonts w:ascii="Times New Roman" w:hAnsi="Times New Roman" w:cs="Times New Roman"/>
                <w:bCs/>
                <w:spacing w:val="-4"/>
                <w:lang w:val="uz-Cyrl-UZ"/>
              </w:rPr>
              <w:t>порталида (кейинги ўринларда – ЯИДХП)</w:t>
            </w:r>
            <w:r w:rsidRPr="00FF4F1E">
              <w:rPr>
                <w:rFonts w:ascii="Times New Roman" w:hAnsi="Times New Roman" w:cs="Times New Roman"/>
                <w:bCs/>
                <w:lang w:val="uz-Cyrl-UZ"/>
              </w:rPr>
              <w:t xml:space="preserve"> рўйхатдан ўтади (сайлов ёки </w:t>
            </w:r>
            <w:r w:rsidRPr="00FF4F1E">
              <w:rPr>
                <w:rFonts w:ascii="Times New Roman" w:hAnsi="Times New Roman" w:cs="Times New Roman"/>
                <w:bCs/>
                <w:spacing w:val="-8"/>
                <w:lang w:val="uz-Cyrl-UZ"/>
              </w:rPr>
              <w:t>референдум участкасини аниқлаш бўйича интерфаол</w:t>
            </w:r>
            <w:r w:rsidRPr="00FF4F1E">
              <w:rPr>
                <w:rFonts w:ascii="Times New Roman" w:hAnsi="Times New Roman" w:cs="Times New Roman"/>
                <w:bCs/>
                <w:lang w:val="uz-Cyrl-UZ"/>
              </w:rPr>
              <w:t xml:space="preserve"> хизматдан фойдаланишда ихтиёрий)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Хоҳишига кўра</w:t>
            </w:r>
          </w:p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56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jc w:val="center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0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606" w:type="pct"/>
            <w:gridSpan w:val="3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08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9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5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4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1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2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387" w:type="pct"/>
            <w:gridSpan w:val="3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35" w:type="pct"/>
            <w:gridSpan w:val="3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5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7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7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436" w:type="pct"/>
            <w:gridSpan w:val="5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2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99" w:right="141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2-босқич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F4F1E">
              <w:rPr>
                <w:rFonts w:ascii="Times New Roman" w:hAnsi="Times New Roman" w:cs="Times New Roman"/>
                <w:lang w:val="uz-Cyrl-UZ"/>
              </w:rPr>
              <w:t xml:space="preserve">Фуқаро ёки </w:t>
            </w:r>
            <w:r>
              <w:rPr>
                <w:rFonts w:ascii="Times New Roman" w:hAnsi="Times New Roman" w:cs="Times New Roman"/>
                <w:lang w:val="uz-Cyrl-UZ"/>
              </w:rPr>
              <w:br/>
            </w:r>
            <w:r w:rsidRPr="00FF4F1E">
              <w:rPr>
                <w:rFonts w:ascii="Times New Roman" w:hAnsi="Times New Roman" w:cs="Times New Roman"/>
                <w:lang w:val="uz-Cyrl-UZ"/>
              </w:rPr>
              <w:t>ЯИДХП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lang w:val="uz-Cyrl-UZ"/>
              </w:rPr>
              <w:t>Сайлов ёки референдум участкасини аниқлаш автоматик тарзда Сайлов жараёнини бошқариш ахборот тизими (кейинги ўринларда – СЖБАТ) орқали амалга оширилади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Автоматик тарзда</w:t>
            </w: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975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191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1232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3-босқич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lang w:val="uz-Cyrl-UZ"/>
              </w:rPr>
              <w:t>Фуқаро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Сайлов ёки референдум участкасини ўзгартириш тўғрисидаги сўровномани тўлдиради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Хоҳишига кўра</w:t>
            </w:r>
          </w:p>
        </w:tc>
      </w:tr>
      <w:tr w:rsidR="009D1813" w:rsidRPr="00FF4F1E" w:rsidTr="0005233D">
        <w:trPr>
          <w:gridAfter w:val="5"/>
          <w:wAfter w:w="179" w:type="pct"/>
          <w:trHeight w:val="183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36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1232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4-босқич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lang w:val="uz-Cyrl-UZ"/>
              </w:rPr>
              <w:t>Фуқаро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Сайлов ёки референдум участкаси ҳақидаги маълумотларга оператор томонидан аниқлик киритилиши учун фуқаро сўровномани телефон рақами ва унга бепул юбориладиган махсус код билан тасдиқлайди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2 дақиқа ичида</w:t>
            </w:r>
          </w:p>
        </w:tc>
      </w:tr>
      <w:tr w:rsidR="009D1813" w:rsidRPr="00FF4F1E" w:rsidTr="0005233D">
        <w:trPr>
          <w:gridAfter w:val="5"/>
          <w:wAfter w:w="179" w:type="pct"/>
          <w:trHeight w:val="159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nil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1232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5-босқич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noProof/>
                <w:lang w:val="uz-Cyrl-UZ"/>
              </w:rPr>
              <w:t>ЯИДХП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Сўровномада кўрсатилган доимий ёки </w:t>
            </w:r>
            <w:r w:rsidRPr="00CB1704">
              <w:rPr>
                <w:rFonts w:ascii="Times New Roman" w:hAnsi="Times New Roman" w:cs="Times New Roman"/>
                <w:noProof/>
                <w:spacing w:val="-4"/>
                <w:lang w:val="uz-Cyrl-UZ"/>
              </w:rPr>
              <w:t>вақтинча яшаш жойи манзилига мувофиқ</w:t>
            </w: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интерфаол хизмат фойдаланувчисига </w:t>
            </w:r>
            <w:r w:rsidRPr="00E36BD3">
              <w:rPr>
                <w:rFonts w:ascii="Times New Roman" w:hAnsi="Times New Roman" w:cs="Times New Roman"/>
                <w:noProof/>
                <w:spacing w:val="-4"/>
                <w:lang w:val="uz-Cyrl-UZ"/>
              </w:rPr>
              <w:t>ўзгартирилаётган сайлов ёки референдум</w:t>
            </w:r>
            <w:r w:rsidRPr="00FF4F1E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участкаси ҳақидаги маълумот дастлабки </w:t>
            </w:r>
            <w:r w:rsidRPr="00E36BD3">
              <w:rPr>
                <w:rFonts w:ascii="Times New Roman" w:hAnsi="Times New Roman" w:cs="Times New Roman"/>
                <w:noProof/>
                <w:spacing w:val="-4"/>
                <w:lang w:val="uz-Cyrl-UZ"/>
              </w:rPr>
              <w:t>тарзда танишиб чиқиши учун кўрсатилади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212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1 дақиқа ичида</w:t>
            </w:r>
          </w:p>
        </w:tc>
      </w:tr>
      <w:tr w:rsidR="009D1813" w:rsidRPr="00FF4F1E" w:rsidTr="0005233D">
        <w:trPr>
          <w:gridAfter w:val="5"/>
          <w:wAfter w:w="179" w:type="pct"/>
          <w:trHeight w:val="244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975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6-босқич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lang w:val="uz-Cyrl-UZ"/>
              </w:rPr>
              <w:t>Фуқаро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lang w:val="uz-Cyrl-UZ"/>
              </w:rPr>
              <w:t xml:space="preserve">Фуқаро маълумотлар билан танишиб чиққанидан кейин сўровномани кўриб чиқиш учун </w:t>
            </w:r>
            <w:r w:rsidRPr="00FF4F1E">
              <w:rPr>
                <w:rFonts w:ascii="Times New Roman" w:hAnsi="Times New Roman" w:cs="Times New Roman"/>
                <w:bCs/>
                <w:lang w:val="uz-Cyrl-UZ"/>
              </w:rPr>
              <w:t>операторга</w:t>
            </w:r>
            <w:r w:rsidRPr="00FF4F1E">
              <w:rPr>
                <w:rFonts w:ascii="Times New Roman" w:hAnsi="Times New Roman" w:cs="Times New Roman"/>
                <w:lang w:val="uz-Cyrl-UZ"/>
              </w:rPr>
              <w:t xml:space="preserve"> юборади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Хоҳишига кўра</w:t>
            </w:r>
          </w:p>
        </w:tc>
      </w:tr>
      <w:tr w:rsidR="009D1813" w:rsidRPr="00FF4F1E" w:rsidTr="0005233D">
        <w:trPr>
          <w:gridAfter w:val="5"/>
          <w:wAfter w:w="179" w:type="pct"/>
          <w:trHeight w:val="70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33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975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lastRenderedPageBreak/>
              <w:t>7-босқич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noProof/>
                <w:lang w:val="uz-Cyrl-UZ"/>
              </w:rPr>
              <w:t>ЯИДХП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7933E3">
              <w:rPr>
                <w:rFonts w:ascii="Times New Roman" w:hAnsi="Times New Roman" w:cs="Times New Roman"/>
                <w:noProof/>
                <w:spacing w:val="-6"/>
                <w:lang w:val="uz-Cyrl-UZ"/>
              </w:rPr>
              <w:t>Сўровнома “UNICON.UZ” ДУК қошида</w:t>
            </w: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ташкил этилган Call-марказ операторига келиб тушади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1 дақиқа ичида</w:t>
            </w: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8-босқич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lang w:val="uz-Cyrl-UZ"/>
              </w:rPr>
              <w:t>Оператор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1. Сўровномада кўрсатилган маълумотларни аниқлаштиради. </w:t>
            </w:r>
          </w:p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noProof/>
                <w:lang w:val="uz-Cyrl-UZ"/>
              </w:rPr>
              <w:t>2. СЖБАТга фуқарога тегишли маълумотларни, ўзгартириш назарда тутилаётган участкани, ўзгартириш сабабини ҳамда ЯИДХПда кўрсатилган ариза рақамини киритади ва сайлов ёки референдум участкасини ўзгартиради</w:t>
            </w:r>
            <w:r>
              <w:rPr>
                <w:rFonts w:ascii="Times New Roman" w:hAnsi="Times New Roman" w:cs="Times New Roman"/>
                <w:bCs/>
                <w:noProof/>
                <w:lang w:val="uz-Cyrl-UZ"/>
              </w:rPr>
              <w:t>.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Бир иш кунида</w:t>
            </w: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42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85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42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3"/>
          <w:wAfter w:w="115" w:type="pct"/>
          <w:jc w:val="center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22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2" w:type="pct"/>
            <w:gridSpan w:val="3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9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9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3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3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388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46" w:type="pct"/>
            <w:gridSpan w:val="4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4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6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6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440" w:type="pct"/>
            <w:gridSpan w:val="3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99" w:right="141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9-босқич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СЖБАТ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59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lang w:val="uz-Cyrl-UZ"/>
              </w:rPr>
              <w:t xml:space="preserve">Фуқаронинг интерфаол хизматдан фойдаланиши натижасида сайлов ёки референдум участкасидаги сайловчилар ёки овоз берувчи фуқаролар рўйхатида </w:t>
            </w:r>
            <w:r w:rsidRPr="0060443C">
              <w:rPr>
                <w:rFonts w:ascii="Times New Roman" w:hAnsi="Times New Roman" w:cs="Times New Roman"/>
                <w:spacing w:val="-4"/>
                <w:lang w:val="uz-Cyrl-UZ"/>
              </w:rPr>
              <w:t>юз берган ўзгаришлар тўғрисида батафсил</w:t>
            </w:r>
            <w:r w:rsidRPr="00FF4F1E">
              <w:rPr>
                <w:rFonts w:ascii="Times New Roman" w:hAnsi="Times New Roman" w:cs="Times New Roman"/>
                <w:lang w:val="uz-Cyrl-UZ"/>
              </w:rPr>
              <w:t xml:space="preserve"> маълумотлар СЖБАТда кўчирилган сайловчи ёки овоз берувчи фуқаролар тарихида акс этади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Сайлов ёки референдум участкаси ўзгартирилганидан сўнг 1 дақиқа ичида</w:t>
            </w: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59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strike/>
                <w:highlight w:val="red"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10-босқич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noProof/>
                <w:lang w:val="uz-Cyrl-UZ"/>
              </w:rPr>
              <w:t>ЯИДХП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59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1. Фуқаронинг электрон манзилига сайлов ёки референдум участкаси ўзгартирилганлиги тўғрисидаги хабар юборилади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</w:p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59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2. ЯИДХП орқали фуқаронинг шахсий кабинетига QR-кодли маълумотнома юборилади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Фуқаронинг сўровномасига кўра</w:t>
            </w: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42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85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:rsidTr="0005233D">
        <w:trPr>
          <w:gridAfter w:val="5"/>
          <w:wAfter w:w="179" w:type="pct"/>
          <w:trHeight w:val="42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</w:tbl>
    <w:p w:rsidR="00B30212" w:rsidRPr="009D1813" w:rsidRDefault="00B3021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30212" w:rsidRPr="009D1813" w:rsidSect="009D181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B3" w:rsidRDefault="00AD7DB3" w:rsidP="009D1813">
      <w:pPr>
        <w:spacing w:after="0" w:line="240" w:lineRule="auto"/>
      </w:pPr>
      <w:r>
        <w:separator/>
      </w:r>
    </w:p>
  </w:endnote>
  <w:endnote w:type="continuationSeparator" w:id="0">
    <w:p w:rsidR="00AD7DB3" w:rsidRDefault="00AD7DB3" w:rsidP="009D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B3" w:rsidRDefault="00AD7DB3" w:rsidP="009D1813">
      <w:pPr>
        <w:spacing w:after="0" w:line="240" w:lineRule="auto"/>
      </w:pPr>
      <w:r>
        <w:separator/>
      </w:r>
    </w:p>
  </w:footnote>
  <w:footnote w:type="continuationSeparator" w:id="0">
    <w:p w:rsidR="00AD7DB3" w:rsidRDefault="00AD7DB3" w:rsidP="009D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027406"/>
      <w:docPartObj>
        <w:docPartGallery w:val="Page Numbers (Top of Page)"/>
        <w:docPartUnique/>
      </w:docPartObj>
    </w:sdtPr>
    <w:sdtContent>
      <w:p w:rsidR="009D1813" w:rsidRDefault="009D18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1813" w:rsidRDefault="009D1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39"/>
    <w:rsid w:val="001A565B"/>
    <w:rsid w:val="001F14A4"/>
    <w:rsid w:val="003126EE"/>
    <w:rsid w:val="00541B39"/>
    <w:rsid w:val="009C620C"/>
    <w:rsid w:val="009D1813"/>
    <w:rsid w:val="00AD7DB3"/>
    <w:rsid w:val="00B30212"/>
    <w:rsid w:val="00E2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7109-D95B-4023-BD55-79CAB104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813"/>
  </w:style>
  <w:style w:type="paragraph" w:styleId="a5">
    <w:name w:val="footer"/>
    <w:basedOn w:val="a"/>
    <w:link w:val="a6"/>
    <w:uiPriority w:val="99"/>
    <w:unhideWhenUsed/>
    <w:rsid w:val="009D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813"/>
  </w:style>
  <w:style w:type="paragraph" w:styleId="a7">
    <w:name w:val="Balloon Text"/>
    <w:basedOn w:val="a"/>
    <w:link w:val="a8"/>
    <w:uiPriority w:val="99"/>
    <w:semiHidden/>
    <w:unhideWhenUsed/>
    <w:rsid w:val="009D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Муниса Ш. Шоюсупова</dc:creator>
  <cp:keywords/>
  <dc:description/>
  <cp:lastModifiedBy>Муниса Ш. Шоюсупова</cp:lastModifiedBy>
  <cp:revision>2</cp:revision>
  <cp:lastPrinted>2023-03-23T13:04:00Z</cp:lastPrinted>
  <dcterms:created xsi:type="dcterms:W3CDTF">2023-03-23T13:04:00Z</dcterms:created>
  <dcterms:modified xsi:type="dcterms:W3CDTF">2023-03-23T13:27:00Z</dcterms:modified>
</cp:coreProperties>
</file>